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BFB" w:rsidRPr="006E68E2" w:rsidRDefault="001A2BFB" w:rsidP="002F2768">
      <w:pPr>
        <w:tabs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«</w:t>
      </w:r>
      <w:r w:rsidR="00F6508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Газдардың кинетикалық теориясы</w:t>
      </w:r>
      <w:r w:rsidRP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»</w:t>
      </w:r>
      <w:r w:rsidRPr="001A2B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</w:t>
      </w:r>
      <w:r w:rsidRP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пәні бойынша қорытынды емтихан бағдарламасы</w:t>
      </w:r>
    </w:p>
    <w:p w:rsidR="001A2BFB" w:rsidRPr="001A2BFB" w:rsidRDefault="001A2BFB" w:rsidP="002F2768">
      <w:pPr>
        <w:tabs>
          <w:tab w:val="left" w:pos="113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F2768" w:rsidRPr="00C36593" w:rsidRDefault="002F2768" w:rsidP="002F2768">
      <w:pPr>
        <w:tabs>
          <w:tab w:val="left" w:pos="1134"/>
        </w:tabs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а) Емтихан сұрақтары</w:t>
      </w:r>
      <w:r w:rsidR="00BC5866"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келесі тақырыптар бойынша құрастырылады (1 және 2 </w:t>
      </w:r>
      <w:r w:rsidR="006E68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бөлімдер</w:t>
      </w:r>
      <w:r w:rsidR="00BC5866" w:rsidRPr="00C3659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):</w:t>
      </w:r>
    </w:p>
    <w:p w:rsidR="00BC5866" w:rsidRPr="00862277" w:rsidRDefault="00255E0A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Кіріспе және локальдық тепетеңдіктек жуықтауындағы негізгі қатынастар</w:t>
      </w:r>
      <w:r w:rsidR="00BC5866" w:rsidRPr="00C3659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BC5866"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Кулон заңы. Фундаменталдық әсерлердің түрлері. Электрмагниттік әсердің табиғаттағы және практикадағы маңызы. Микроскопиялық зарядтар. Зарядтың сақталу заңы. Кулон заңы.Кулон заңының өрістік интерпретациясы. Гаусс теоремасы. Кулон заңының  дифференциалдық түрде тұжырымдалуы</w:t>
      </w:r>
      <w:r w:rsidR="00862277"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2277" w:rsidRPr="00862277">
        <w:rPr>
          <w:rFonts w:ascii="Times New Roman" w:hAnsi="Times New Roman" w:cs="Times New Roman"/>
          <w:sz w:val="24"/>
          <w:szCs w:val="24"/>
          <w:lang w:val="en-US"/>
        </w:rPr>
        <w:t>[1,</w:t>
      </w:r>
      <w:r w:rsidR="00862277" w:rsidRPr="00862277">
        <w:rPr>
          <w:rFonts w:ascii="Times New Roman" w:hAnsi="Times New Roman" w:cs="Times New Roman"/>
          <w:sz w:val="24"/>
          <w:szCs w:val="24"/>
        </w:rPr>
        <w:t>4</w:t>
      </w:r>
      <w:r w:rsidR="00862277" w:rsidRPr="008622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62277" w:rsidRPr="00862277">
        <w:rPr>
          <w:rFonts w:ascii="Times New Roman" w:hAnsi="Times New Roman" w:cs="Times New Roman"/>
          <w:sz w:val="24"/>
          <w:szCs w:val="24"/>
        </w:rPr>
        <w:t>5</w:t>
      </w:r>
      <w:r w:rsidR="00862277" w:rsidRPr="00862277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BC5866"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Электрстатикалық өріс және оның потенциалдылығы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Электрстатикалық өрістегі жұмыс. Скалярлық потенциал. Әртүрлі заңдылықпен таралған зарядтардың потенциалын есептеу. Өріс кернеулігі мен потенциал  арасындағы байланыс</w:t>
      </w:r>
      <w:r w:rsidR="00862277"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2277" w:rsidRPr="00255E0A">
        <w:rPr>
          <w:rFonts w:ascii="Times New Roman" w:hAnsi="Times New Roman" w:cs="Times New Roman"/>
          <w:sz w:val="24"/>
          <w:szCs w:val="24"/>
          <w:lang w:val="kk-KZ"/>
        </w:rPr>
        <w:t>[1,4,5]</w:t>
      </w:r>
      <w:r w:rsidR="00862277"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Өткізгіштердегі электрстатикалық өріс.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Өткізгіш бетінде зарядтардың таралуы. Электрстатикалық индукция. Өткізгіш  маңындағы өріс. Металдық экран. Оңашаланған өткізгіш электрсыйымдылығы. Өткізгіштер жүйесі. Конденсатор және оның электр сыйымдылығы</w:t>
      </w:r>
      <w:r w:rsidR="00862277"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62277" w:rsidRPr="00862277">
        <w:rPr>
          <w:rFonts w:ascii="Times New Roman" w:hAnsi="Times New Roman" w:cs="Times New Roman"/>
          <w:sz w:val="24"/>
          <w:szCs w:val="24"/>
          <w:lang w:val="en-US"/>
        </w:rPr>
        <w:t>[1,</w:t>
      </w:r>
      <w:r w:rsidR="00862277" w:rsidRPr="00862277">
        <w:rPr>
          <w:rFonts w:ascii="Times New Roman" w:hAnsi="Times New Roman" w:cs="Times New Roman"/>
          <w:sz w:val="24"/>
          <w:szCs w:val="24"/>
        </w:rPr>
        <w:t>4</w:t>
      </w:r>
      <w:r w:rsidR="00862277" w:rsidRPr="008622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62277" w:rsidRPr="00862277">
        <w:rPr>
          <w:rFonts w:ascii="Times New Roman" w:hAnsi="Times New Roman" w:cs="Times New Roman"/>
          <w:sz w:val="24"/>
          <w:szCs w:val="24"/>
        </w:rPr>
        <w:t>5</w:t>
      </w:r>
      <w:r w:rsidR="00862277" w:rsidRPr="00862277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862277"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36593" w:rsidRPr="00862277" w:rsidRDefault="00BC5866" w:rsidP="00C365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Диэлектриктердегі электрстатикалық өріс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Диполдің өрісі. Диэлектриктердің поляризациялануы. Поляризацияланғыштық. Байланыстағы зарядтар мен поляризацияланғыштық арасындағы байланыс. Ығысу векторы,  диэлектриктін өтімділік. Диэлектриктердегі электростатикалық өріс үшін Гаусс теоремасы. Шекаралық шарттар</w:t>
      </w:r>
      <w:r w:rsidR="00C36593">
        <w:rPr>
          <w:rFonts w:ascii="Times New Roman" w:hAnsi="Times New Roman" w:cs="Times New Roman"/>
          <w:sz w:val="24"/>
          <w:szCs w:val="24"/>
          <w:lang w:val="en-US"/>
        </w:rPr>
        <w:t xml:space="preserve"> [1, 6]</w:t>
      </w:r>
      <w:r w:rsidR="00C36593"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Тұрақты электр тогы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Тұрақты ток бар кездегі электрстатикалық өріс. Бөгде ЭҚК. Джоуль-Ленц заңының интегралдық және дифференциалдық түрлері. Ток жұмысы мен қуаты. Кирхгоф ережелері. Тұтас ортадағы токтар</w:t>
      </w:r>
      <w:r w:rsidR="00C365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6593" w:rsidRPr="00862277">
        <w:rPr>
          <w:rFonts w:ascii="Times New Roman" w:hAnsi="Times New Roman" w:cs="Times New Roman"/>
          <w:sz w:val="24"/>
          <w:szCs w:val="24"/>
          <w:lang w:val="en-US"/>
        </w:rPr>
        <w:t>[1,</w:t>
      </w:r>
      <w:r w:rsidR="00C36593" w:rsidRPr="00862277">
        <w:rPr>
          <w:rFonts w:ascii="Times New Roman" w:hAnsi="Times New Roman" w:cs="Times New Roman"/>
          <w:sz w:val="24"/>
          <w:szCs w:val="24"/>
        </w:rPr>
        <w:t>4</w:t>
      </w:r>
      <w:r w:rsidR="00C36593" w:rsidRPr="008622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36593" w:rsidRPr="00862277">
        <w:rPr>
          <w:rFonts w:ascii="Times New Roman" w:hAnsi="Times New Roman" w:cs="Times New Roman"/>
          <w:sz w:val="24"/>
          <w:szCs w:val="24"/>
        </w:rPr>
        <w:t>5</w:t>
      </w:r>
      <w:r w:rsidR="00C36593" w:rsidRPr="00862277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C36593"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Металдардағы ток тасымалдаушылардың табиғаты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Толмен және Стюарт тәжрибелері. Металдар электр өткізгіштігінің классикалық элементар теориясы туралы түсінік. Металдардың, шалаөткізгіштердің, диэлектриктердің энергетикалық зоналары. Электрөткізгіштіктің  температураға тәуелділігі, асқын электрөткізгіштік</w:t>
      </w:r>
      <w:r w:rsidR="00C36593">
        <w:rPr>
          <w:rFonts w:ascii="Times New Roman" w:hAnsi="Times New Roman" w:cs="Times New Roman"/>
          <w:sz w:val="24"/>
          <w:szCs w:val="24"/>
          <w:lang w:val="en-US"/>
        </w:rPr>
        <w:t xml:space="preserve"> [1, 6]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36593" w:rsidRPr="00862277" w:rsidRDefault="00BC5866" w:rsidP="00C3659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Термоэлектрлік құбылыстар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Термоэлектрондық эмиссия құбылысы. Шығу жұмысы, потенциалдардың айрымы. Зеебек, Пельтье, Томсон құбылыстары және олардың физикалық интерпретациясы</w:t>
      </w:r>
      <w:r w:rsidR="00C36593"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[1,7]</w:t>
      </w:r>
      <w:r w:rsidR="00C36593"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5C3A3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Газдардың электрөткізгіштігі.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Ионизациялану және рекомбинациялану процестері. Тәуелді және тәуелсіз газдың разрядтар және олардың вольт-амперлік сипаттамасы. Газдық разрядтың негізгі түрлері. Плазма</w:t>
      </w:r>
      <w:r w:rsidR="00C36593">
        <w:rPr>
          <w:rFonts w:ascii="Times New Roman" w:hAnsi="Times New Roman" w:cs="Times New Roman"/>
          <w:sz w:val="24"/>
          <w:szCs w:val="24"/>
          <w:lang w:val="en-US"/>
        </w:rPr>
        <w:t xml:space="preserve"> [1]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Тұрақты токтың магнит өрісі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Ток элементтерінің өзара әсерлесу заңдылықтары. Ампер, Эрстед тәжрибелері. Ток элементтерінің өзара әсерлесу заңының өрістік интерпретациясы. Био-Савар-Лаплас заңы. Лоренц күші. Ампер заңы. Магнит өрісі. Индукция векторының циркуляция туралы теорема. Ток заңы, оның дифференциалдық түрі. Магнит өрісі күш сызықтарының тұйықтық  шарты</w:t>
      </w:r>
      <w:r w:rsidR="00C36593">
        <w:rPr>
          <w:rFonts w:ascii="Times New Roman" w:hAnsi="Times New Roman" w:cs="Times New Roman"/>
          <w:sz w:val="24"/>
          <w:szCs w:val="24"/>
          <w:lang w:val="en-US"/>
        </w:rPr>
        <w:t xml:space="preserve"> [1, 4, 5]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Магнетиктердегі магнит өрісі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Диа-парамагнетиктер. Элементар токтың магниттік моменті. Магнит моменті. Магнетиктердің магниттелуі. 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lastRenderedPageBreak/>
        <w:t>Магниттелгіштік. Көлемдік және беттік молекулалық токтар, олардың магниттелгіштіктен байланысы. Магнетиктердегі магнит өрісі үшін  ток заңы. Магнит өрісі кернеулігі, магнетиктің магниттік өтімділігі. Шекаралық шарттар</w:t>
      </w:r>
      <w:r w:rsidR="00C36593">
        <w:rPr>
          <w:rFonts w:ascii="Times New Roman" w:hAnsi="Times New Roman" w:cs="Times New Roman"/>
          <w:sz w:val="24"/>
          <w:szCs w:val="24"/>
          <w:lang w:val="en-US"/>
        </w:rPr>
        <w:t xml:space="preserve"> [1, 5]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Электрмагниттік индукция құбылысы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Фарадейдің электромагниттік индукция заңы, оның интегралдық және дифференциалдық түрлері. Өздік және өзара индукция құбылысы. Индуктивтілік. Магнит өрісінің энергиясы. Магниттік моментке әсер ететін күштер мен күш моменттері</w:t>
      </w:r>
      <w:r w:rsidR="00C36593"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[1,7]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862277" w:rsidRDefault="00BC5866" w:rsidP="00BC586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Квазистационар айнымалы ток.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 Ығысу тогы. Айнымалы ток көзі, кедергісі, сиымдылық және индуктивтілігі бар тізбек. Айнымалы ток тізбегіндегі резонанстар. Айнымалы токтың жұмысы мен қуаты. Скин-эффект туралы негізгі мағлұматтар</w:t>
      </w:r>
      <w:r w:rsidR="00C36593"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[1,6]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862277" w:rsidRPr="00862277" w:rsidRDefault="00BC5866" w:rsidP="0086227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Максвелл теңдеулері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 Электрмагниттік толқындар. Максвелл теңдеулерінің толық системасы және олардың физикалық мағ</w:t>
      </w:r>
      <w:r w:rsidR="00862277" w:rsidRPr="0086227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насы</w:t>
      </w:r>
      <w:r w:rsidR="00C365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6593" w:rsidRPr="00C36593">
        <w:rPr>
          <w:rFonts w:ascii="Times New Roman" w:hAnsi="Times New Roman" w:cs="Times New Roman"/>
          <w:sz w:val="24"/>
          <w:szCs w:val="24"/>
          <w:lang w:val="kk-KZ"/>
        </w:rPr>
        <w:t>[1,6]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862277" w:rsidRPr="00862277" w:rsidRDefault="00862277" w:rsidP="00862277">
      <w:pPr>
        <w:pStyle w:val="ListParagraph"/>
        <w:spacing w:before="100" w:beforeAutospacing="1" w:after="100" w:afterAutospacing="1" w:line="24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5866" w:rsidRPr="00C36593" w:rsidRDefault="00BC5866" w:rsidP="00BC5866">
      <w:pPr>
        <w:pStyle w:val="ListParagraph"/>
        <w:tabs>
          <w:tab w:val="left" w:pos="1134"/>
        </w:tabs>
        <w:spacing w:before="100" w:beforeAutospacing="1" w:after="100" w:afterAutospacing="1" w:line="240" w:lineRule="auto"/>
        <w:ind w:left="1070" w:hanging="92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сұрағының 3-бөлі</w:t>
      </w:r>
      <w:r w:rsidR="006E68E2">
        <w:rPr>
          <w:rFonts w:ascii="Times New Roman" w:hAnsi="Times New Roman" w:cs="Times New Roman"/>
          <w:b/>
          <w:sz w:val="24"/>
          <w:szCs w:val="24"/>
          <w:lang w:val="kk-KZ"/>
        </w:rPr>
        <w:t>мінде</w:t>
      </w:r>
      <w:r w:rsidRPr="00C365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келесі тақырыптар бойынша есептер беріледі:</w:t>
      </w:r>
    </w:p>
    <w:p w:rsidR="007B12B9" w:rsidRPr="00862277" w:rsidRDefault="007B12B9" w:rsidP="00BC5866">
      <w:pPr>
        <w:pStyle w:val="ListParagraph"/>
        <w:tabs>
          <w:tab w:val="left" w:pos="1134"/>
        </w:tabs>
        <w:spacing w:before="100" w:beforeAutospacing="1" w:after="100" w:afterAutospacing="1" w:line="240" w:lineRule="auto"/>
        <w:ind w:left="1070" w:hanging="92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A2BFB" w:rsidRPr="00862277" w:rsidRDefault="00BC5866" w:rsidP="00BC5866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62277">
        <w:rPr>
          <w:rFonts w:ascii="Times New Roman" w:hAnsi="Times New Roman" w:cs="Times New Roman"/>
          <w:sz w:val="24"/>
          <w:szCs w:val="24"/>
          <w:lang w:val="kk-KZ"/>
        </w:rPr>
        <w:t>Тұрақты электр өрісі. Кулон заңы. Зарядтың сақталу заңы. Кулон заңы.Кулон заңының өрістік и</w:t>
      </w:r>
      <w:r w:rsidR="007B12B9"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нтерпретациясы. Гаусс теоремасы </w:t>
      </w:r>
      <w:r w:rsidR="007B12B9" w:rsidRPr="00862277">
        <w:rPr>
          <w:rFonts w:ascii="Times New Roman" w:hAnsi="Times New Roman" w:cs="Times New Roman"/>
          <w:sz w:val="24"/>
          <w:szCs w:val="24"/>
          <w:lang w:val="en-US"/>
        </w:rPr>
        <w:t>[2,3].</w:t>
      </w:r>
    </w:p>
    <w:p w:rsidR="007B12B9" w:rsidRPr="00862277" w:rsidRDefault="007B12B9" w:rsidP="007B12B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2277">
        <w:rPr>
          <w:rFonts w:ascii="Times New Roman" w:hAnsi="Times New Roman" w:cs="Times New Roman"/>
          <w:sz w:val="24"/>
          <w:szCs w:val="24"/>
          <w:lang w:val="kk-KZ"/>
        </w:rPr>
        <w:t>Электрстатикалық өріс және оның потенциалдылығы. Электрстатикалық өрістегі жұмыс. Скалярлық потенциал. Әртүрлі заңдылықпен таралған зарядтардың потенциалын есептеу. Өріс кернеулігі мен потенциал  арасындағы байланыс</w:t>
      </w:r>
      <w:r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[2,3]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B12B9" w:rsidRPr="00862277" w:rsidRDefault="007B12B9" w:rsidP="007B12B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62277">
        <w:rPr>
          <w:rFonts w:ascii="Times New Roman" w:hAnsi="Times New Roman" w:cs="Times New Roman"/>
          <w:sz w:val="24"/>
          <w:szCs w:val="24"/>
          <w:lang w:val="kk-KZ"/>
        </w:rPr>
        <w:t>Өткізгіштердегі электрстатикалық өріс. Өткізгіш бетінде зарядтардың таралуы. Өткізгіш  маңындағы өріс. Оңашаланған өткізгіш электрсыйымдылығы. Конденсатор және оның электр сыйымдылығы</w:t>
      </w:r>
      <w:r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[2,3]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B12B9" w:rsidRPr="00862277" w:rsidRDefault="007B12B9" w:rsidP="00D50CCE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62277">
        <w:rPr>
          <w:rFonts w:ascii="Times New Roman" w:hAnsi="Times New Roman" w:cs="Times New Roman"/>
          <w:sz w:val="24"/>
          <w:szCs w:val="24"/>
          <w:lang w:val="kk-KZ"/>
        </w:rPr>
        <w:t>Тұрақты электр тогы. Тұрақты ток бар кездегі электрстатикалық өріс. Бөгде ЭҚК. Джоуль-Ленц заңы.. Ток жұмысы мен қуаты. Кирхгоф ережелері</w:t>
      </w:r>
      <w:r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[2,3,9]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7B12B9" w:rsidRPr="00862277" w:rsidRDefault="007B12B9" w:rsidP="00E13EAF">
      <w:pPr>
        <w:pStyle w:val="ListParagraph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62277">
        <w:rPr>
          <w:rFonts w:ascii="Times New Roman" w:hAnsi="Times New Roman" w:cs="Times New Roman"/>
          <w:sz w:val="24"/>
          <w:szCs w:val="24"/>
          <w:lang w:val="kk-KZ"/>
        </w:rPr>
        <w:t>Тұрақты токтың магнит өрісі. Ток элементтерінің өзара әсерлесу заңдылықтары. Био-Савар-Лаплас заңы. Лоренц күші. Ампер заңы. Магнит өрісі</w:t>
      </w:r>
      <w:r w:rsidRPr="00255E0A">
        <w:rPr>
          <w:rFonts w:ascii="Times New Roman" w:hAnsi="Times New Roman" w:cs="Times New Roman"/>
          <w:sz w:val="24"/>
          <w:szCs w:val="24"/>
          <w:lang w:val="kk-KZ"/>
        </w:rPr>
        <w:t xml:space="preserve"> [2,3,9]</w:t>
      </w:r>
      <w:r w:rsidRPr="00862277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:rsidR="00456F0C" w:rsidRPr="00456F0C" w:rsidRDefault="00C36593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б) Емтиханды тапсыру барысында </w:t>
      </w:r>
      <w:r w:rsid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студент </w:t>
      </w:r>
      <w:r w:rsidR="00456F0C" w:rsidRP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электр және магнетизм курсынан негізгі түсініктер  мен физикалық шамаларды түсіндіру</w:t>
      </w:r>
      <w:r>
        <w:rPr>
          <w:rFonts w:ascii="Times New Roman" w:hAnsi="Times New Roman" w:cs="Times New Roman"/>
          <w:sz w:val="24"/>
          <w:szCs w:val="24"/>
          <w:lang w:val="kk-KZ"/>
        </w:rPr>
        <w:t>ге</w:t>
      </w:r>
      <w:r w:rsidRPr="00456F0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электрмагнетизмнің негізгі заңдары мен принциптерін, олардың логикалық мазмұнын және магниттік құбылыстарды сипаттауға;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физикалық моделдер мен гипотезаларды қолданудың шекарасын бағалауға;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физикалық идеяларды дұрыс тұжырымдауға;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сапалы және сандық түрде есептерді шешуге;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нақты есептерді шешу барысында электрмагниттік құбылыстардың негізгі заңдылықтарын қолдануға;</w:t>
      </w:r>
    </w:p>
    <w:p w:rsidR="00456F0C" w:rsidRPr="00456F0C" w:rsidRDefault="00456F0C" w:rsidP="00294EC5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sz w:val="24"/>
          <w:szCs w:val="24"/>
          <w:lang w:val="kk-KZ"/>
        </w:rPr>
        <w:t>есептердің шешімін және алынған эксперименттік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нәтижелердің сапасын талдауға</w:t>
      </w:r>
    </w:p>
    <w:p w:rsidR="00C36593" w:rsidRDefault="00456F0C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6F0C">
        <w:rPr>
          <w:rFonts w:ascii="Times New Roman" w:hAnsi="Times New Roman" w:cs="Times New Roman"/>
          <w:b/>
          <w:sz w:val="24"/>
          <w:szCs w:val="24"/>
          <w:lang w:val="kk-KZ"/>
        </w:rPr>
        <w:t>қабі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летті</w:t>
      </w:r>
      <w:r w:rsidRPr="00456F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болулары керек.</w:t>
      </w:r>
    </w:p>
    <w:p w:rsidR="00623F0D" w:rsidRDefault="00623F0D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3F0D" w:rsidRDefault="00623F0D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23F0D" w:rsidRDefault="00623F0D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8E2" w:rsidRDefault="006E68E2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68E2" w:rsidRDefault="006E68E2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4EC5" w:rsidRDefault="00294EC5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в)</w:t>
      </w:r>
      <w:r w:rsidR="005A40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Жауаптарды бағалау өлшемі</w:t>
      </w:r>
    </w:p>
    <w:tbl>
      <w:tblPr>
        <w:tblStyle w:val="TableGrid"/>
        <w:tblW w:w="9792" w:type="dxa"/>
        <w:tblLook w:val="04A0" w:firstRow="1" w:lastRow="0" w:firstColumn="1" w:lastColumn="0" w:noHBand="0" w:noVBand="1"/>
      </w:tblPr>
      <w:tblGrid>
        <w:gridCol w:w="2354"/>
        <w:gridCol w:w="3170"/>
        <w:gridCol w:w="1387"/>
        <w:gridCol w:w="1500"/>
        <w:gridCol w:w="1381"/>
      </w:tblGrid>
      <w:tr w:rsidR="00725418" w:rsidRPr="00F036A0" w:rsidTr="00623F0D">
        <w:tc>
          <w:tcPr>
            <w:tcW w:w="2354" w:type="dxa"/>
          </w:tcPr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бағалар</w:t>
            </w:r>
            <w:proofErr w:type="spellEnd"/>
          </w:p>
        </w:tc>
        <w:tc>
          <w:tcPr>
            <w:tcW w:w="3170" w:type="dxa"/>
          </w:tcPr>
          <w:p w:rsidR="00294EC5" w:rsidRPr="00F036A0" w:rsidRDefault="005A4018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Өлшем</w:t>
            </w:r>
          </w:p>
        </w:tc>
        <w:tc>
          <w:tcPr>
            <w:tcW w:w="1387" w:type="dxa"/>
          </w:tcPr>
          <w:p w:rsidR="00294EC5" w:rsidRPr="00F036A0" w:rsidRDefault="00294EC5" w:rsidP="006E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6E6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</w:t>
            </w:r>
          </w:p>
        </w:tc>
        <w:tc>
          <w:tcPr>
            <w:tcW w:w="1500" w:type="dxa"/>
          </w:tcPr>
          <w:p w:rsidR="00294EC5" w:rsidRPr="00F036A0" w:rsidRDefault="00294EC5" w:rsidP="006E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</w:t>
            </w:r>
            <w:r w:rsidR="006E6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</w:t>
            </w:r>
          </w:p>
        </w:tc>
        <w:tc>
          <w:tcPr>
            <w:tcW w:w="1381" w:type="dxa"/>
          </w:tcPr>
          <w:p w:rsidR="00294EC5" w:rsidRPr="00F036A0" w:rsidRDefault="00294EC5" w:rsidP="006E68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3-б</w:t>
            </w:r>
            <w:r w:rsidR="006E68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өлім</w:t>
            </w:r>
          </w:p>
        </w:tc>
      </w:tr>
      <w:tr w:rsidR="00725418" w:rsidRPr="00F036A0" w:rsidTr="00623F0D">
        <w:tc>
          <w:tcPr>
            <w:tcW w:w="2354" w:type="dxa"/>
          </w:tcPr>
          <w:p w:rsidR="003F1619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(90-100%)</w:t>
            </w:r>
          </w:p>
        </w:tc>
        <w:tc>
          <w:tcPr>
            <w:tcW w:w="3170" w:type="dxa"/>
          </w:tcPr>
          <w:p w:rsidR="00294EC5" w:rsidRDefault="00F036A0" w:rsidP="00F036A0">
            <w:pPr>
              <w:pStyle w:val="ListParagraph"/>
              <w:numPr>
                <w:ilvl w:val="0"/>
                <w:numId w:val="9"/>
              </w:numPr>
              <w:tabs>
                <w:tab w:val="left" w:pos="368"/>
              </w:tabs>
              <w:ind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берілген.</w:t>
            </w:r>
          </w:p>
          <w:p w:rsidR="00F036A0" w:rsidRDefault="00F036A0" w:rsidP="00F036A0">
            <w:pPr>
              <w:pStyle w:val="ListParagraph"/>
              <w:numPr>
                <w:ilvl w:val="0"/>
                <w:numId w:val="9"/>
              </w:numPr>
              <w:tabs>
                <w:tab w:val="left" w:pos="368"/>
              </w:tabs>
              <w:ind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толығымен шешілген, өлшем бірліктер қойылған.</w:t>
            </w:r>
          </w:p>
          <w:p w:rsidR="00F036A0" w:rsidRPr="00F036A0" w:rsidRDefault="00F036A0" w:rsidP="00F036A0">
            <w:pPr>
              <w:pStyle w:val="ListParagraph"/>
              <w:tabs>
                <w:tab w:val="left" w:pos="368"/>
              </w:tabs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7" w:type="dxa"/>
          </w:tcPr>
          <w:p w:rsidR="00294EC5" w:rsidRPr="00F036A0" w:rsidRDefault="00294EC5" w:rsidP="00294EC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36-40</w:t>
            </w:r>
          </w:p>
        </w:tc>
        <w:tc>
          <w:tcPr>
            <w:tcW w:w="1500" w:type="dxa"/>
          </w:tcPr>
          <w:p w:rsidR="00294EC5" w:rsidRPr="00F036A0" w:rsidRDefault="00294EC5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18-20</w:t>
            </w:r>
          </w:p>
        </w:tc>
        <w:tc>
          <w:tcPr>
            <w:tcW w:w="1381" w:type="dxa"/>
          </w:tcPr>
          <w:p w:rsidR="00294EC5" w:rsidRPr="00F036A0" w:rsidRDefault="00294EC5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36-40</w:t>
            </w:r>
          </w:p>
        </w:tc>
      </w:tr>
      <w:tr w:rsidR="00725418" w:rsidRPr="00725418" w:rsidTr="00623F0D">
        <w:tc>
          <w:tcPr>
            <w:tcW w:w="2354" w:type="dxa"/>
          </w:tcPr>
          <w:p w:rsidR="00294EC5" w:rsidRPr="00F036A0" w:rsidRDefault="00F036A0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Жақсы</w:t>
            </w:r>
            <w:proofErr w:type="spellEnd"/>
          </w:p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(75-89%)</w:t>
            </w:r>
          </w:p>
        </w:tc>
        <w:tc>
          <w:tcPr>
            <w:tcW w:w="3170" w:type="dxa"/>
          </w:tcPr>
          <w:p w:rsidR="00725418" w:rsidRDefault="00725418" w:rsidP="00725418">
            <w:pPr>
              <w:pStyle w:val="ListParagraph"/>
              <w:numPr>
                <w:ilvl w:val="0"/>
                <w:numId w:val="10"/>
              </w:numPr>
              <w:tabs>
                <w:tab w:val="left" w:pos="36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дұрыс, бірақ толық емес жауап берілген. Аздаған қателіктер жіберілген.</w:t>
            </w:r>
          </w:p>
          <w:p w:rsidR="00294EC5" w:rsidRPr="00725418" w:rsidRDefault="00725418" w:rsidP="00725418">
            <w:pPr>
              <w:pStyle w:val="ListParagraph"/>
              <w:numPr>
                <w:ilvl w:val="0"/>
                <w:numId w:val="10"/>
              </w:numPr>
              <w:tabs>
                <w:tab w:val="left" w:pos="36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толығымен шешілген, бірақ аздаған қателіктер жіберілген. </w:t>
            </w:r>
          </w:p>
        </w:tc>
        <w:tc>
          <w:tcPr>
            <w:tcW w:w="1387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30-35</w:t>
            </w:r>
          </w:p>
        </w:tc>
        <w:tc>
          <w:tcPr>
            <w:tcW w:w="1500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15-17</w:t>
            </w:r>
          </w:p>
        </w:tc>
        <w:tc>
          <w:tcPr>
            <w:tcW w:w="1381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30-35</w:t>
            </w:r>
          </w:p>
        </w:tc>
      </w:tr>
      <w:tr w:rsidR="00725418" w:rsidRPr="00725418" w:rsidTr="00623F0D">
        <w:tc>
          <w:tcPr>
            <w:tcW w:w="2354" w:type="dxa"/>
          </w:tcPr>
          <w:p w:rsidR="00294EC5" w:rsidRPr="00725418" w:rsidRDefault="00F036A0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  <w:r w:rsidR="00294EC5"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(50-74%)</w:t>
            </w:r>
          </w:p>
        </w:tc>
        <w:tc>
          <w:tcPr>
            <w:tcW w:w="3170" w:type="dxa"/>
          </w:tcPr>
          <w:p w:rsidR="00725418" w:rsidRDefault="00725418" w:rsidP="00725418">
            <w:pPr>
              <w:pStyle w:val="ListParagraph"/>
              <w:numPr>
                <w:ilvl w:val="0"/>
                <w:numId w:val="11"/>
              </w:numPr>
              <w:tabs>
                <w:tab w:val="left" w:pos="36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 сұрақтарға жауап берілген, бірақ толық емес. Формуланы дұрыс қорыта алмаған. Теорияны тұжырымдау барысында қателіктер жіберген.</w:t>
            </w:r>
          </w:p>
          <w:p w:rsidR="00294EC5" w:rsidRPr="00725418" w:rsidRDefault="00725418" w:rsidP="00725418">
            <w:pPr>
              <w:pStyle w:val="ListParagraph"/>
              <w:numPr>
                <w:ilvl w:val="0"/>
                <w:numId w:val="11"/>
              </w:numPr>
              <w:tabs>
                <w:tab w:val="left" w:pos="368"/>
              </w:tabs>
              <w:ind w:firstLine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толығымен шешілмеген</w:t>
            </w:r>
            <w:r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бірақ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формула жазылған. Өлшем бірліктерді </w:t>
            </w:r>
            <w:r w:rsidR="00623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шатастырған.</w:t>
            </w:r>
          </w:p>
        </w:tc>
        <w:tc>
          <w:tcPr>
            <w:tcW w:w="1387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20-29</w:t>
            </w:r>
          </w:p>
        </w:tc>
        <w:tc>
          <w:tcPr>
            <w:tcW w:w="1500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10-14</w:t>
            </w:r>
          </w:p>
        </w:tc>
        <w:tc>
          <w:tcPr>
            <w:tcW w:w="1381" w:type="dxa"/>
          </w:tcPr>
          <w:p w:rsidR="00294EC5" w:rsidRPr="00725418" w:rsidRDefault="003F1619" w:rsidP="00213E4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20-29</w:t>
            </w:r>
          </w:p>
        </w:tc>
      </w:tr>
      <w:tr w:rsidR="00725418" w:rsidRPr="00F036A0" w:rsidTr="00623F0D">
        <w:tc>
          <w:tcPr>
            <w:tcW w:w="2354" w:type="dxa"/>
          </w:tcPr>
          <w:p w:rsidR="00294EC5" w:rsidRPr="00F036A0" w:rsidRDefault="00294EC5" w:rsidP="00213E4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5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03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  <w:r w:rsidR="00F036A0"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36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(0-49%)</w:t>
            </w:r>
          </w:p>
        </w:tc>
        <w:tc>
          <w:tcPr>
            <w:tcW w:w="3170" w:type="dxa"/>
          </w:tcPr>
          <w:p w:rsidR="00623F0D" w:rsidRDefault="00623F0D" w:rsidP="00623F0D">
            <w:pPr>
              <w:pStyle w:val="ListParagraph"/>
              <w:numPr>
                <w:ilvl w:val="0"/>
                <w:numId w:val="12"/>
              </w:numPr>
              <w:tabs>
                <w:tab w:val="left" w:pos="36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Теорияны тұжырымдау барысында </w:t>
            </w:r>
            <w:r w:rsidR="00F5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өрескел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қателіктер жіберген.</w:t>
            </w:r>
          </w:p>
          <w:p w:rsidR="00294EC5" w:rsidRPr="00623F0D" w:rsidRDefault="00623F0D" w:rsidP="00623F0D">
            <w:pPr>
              <w:pStyle w:val="ListParagraph"/>
              <w:numPr>
                <w:ilvl w:val="0"/>
                <w:numId w:val="12"/>
              </w:numPr>
              <w:tabs>
                <w:tab w:val="left" w:pos="368"/>
              </w:tabs>
              <w:ind w:firstLine="8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мүлде</w:t>
            </w:r>
            <w:r w:rsidRPr="00623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23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387" w:type="dxa"/>
          </w:tcPr>
          <w:p w:rsidR="00294EC5" w:rsidRPr="003F1619" w:rsidRDefault="00294EC5" w:rsidP="003F16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</w:t>
            </w:r>
            <w:r w:rsidR="003F161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19</w:t>
            </w:r>
          </w:p>
        </w:tc>
        <w:tc>
          <w:tcPr>
            <w:tcW w:w="1500" w:type="dxa"/>
          </w:tcPr>
          <w:p w:rsidR="00294EC5" w:rsidRPr="003F1619" w:rsidRDefault="00294EC5" w:rsidP="003F16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</w:t>
            </w:r>
            <w:r w:rsidR="003F161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9</w:t>
            </w:r>
          </w:p>
        </w:tc>
        <w:tc>
          <w:tcPr>
            <w:tcW w:w="1381" w:type="dxa"/>
          </w:tcPr>
          <w:p w:rsidR="00294EC5" w:rsidRPr="003F1619" w:rsidRDefault="003F1619" w:rsidP="003F161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0</w:t>
            </w:r>
            <w:r w:rsidR="00294EC5" w:rsidRPr="00F036A0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9</w:t>
            </w:r>
          </w:p>
        </w:tc>
      </w:tr>
    </w:tbl>
    <w:p w:rsidR="00294EC5" w:rsidRPr="00F036A0" w:rsidRDefault="00294EC5" w:rsidP="007B12B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B12B9" w:rsidRPr="006E68E2" w:rsidRDefault="006E68E2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г) </w:t>
      </w:r>
      <w:r w:rsidR="007B12B9" w:rsidRPr="006E68E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7">
        <w:rPr>
          <w:rFonts w:ascii="Times New Roman" w:hAnsi="Times New Roman" w:cs="Times New Roman"/>
          <w:sz w:val="24"/>
          <w:szCs w:val="24"/>
          <w:lang w:val="kk-KZ"/>
        </w:rPr>
        <w:t>Бәйімбетов Ф.Б., Рамазанов Т.</w:t>
      </w:r>
      <w:r w:rsidRPr="00862277">
        <w:rPr>
          <w:rFonts w:ascii="Times New Roman" w:hAnsi="Times New Roman" w:cs="Times New Roman"/>
          <w:sz w:val="24"/>
          <w:szCs w:val="24"/>
        </w:rPr>
        <w:t xml:space="preserve">С. Электр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магнетизм. – Алматы: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, 2011. – 199 б. 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Бәйімбетов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Ф.Б.,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Аймауытов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Құрманбеков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А. Физика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есептері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(Электр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магнетизм). – Алматы: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, 2005. – 216 б. 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7">
        <w:rPr>
          <w:rFonts w:ascii="Times New Roman" w:hAnsi="Times New Roman" w:cs="Times New Roman"/>
          <w:sz w:val="24"/>
          <w:szCs w:val="24"/>
        </w:rPr>
        <w:t>Лагутина Ж.П. Физика: Задания к практическим занятиям. –Минск: ВШ-1989 г.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7">
        <w:rPr>
          <w:rFonts w:ascii="Times New Roman" w:hAnsi="Times New Roman" w:cs="Times New Roman"/>
          <w:sz w:val="24"/>
          <w:szCs w:val="24"/>
        </w:rPr>
        <w:t xml:space="preserve">Иродов И.Е.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Электрмагнетизмнің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заңдары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. – 2013 ж. 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7">
        <w:rPr>
          <w:rFonts w:ascii="Times New Roman" w:hAnsi="Times New Roman" w:cs="Times New Roman"/>
          <w:sz w:val="24"/>
          <w:szCs w:val="24"/>
        </w:rPr>
        <w:t xml:space="preserve">Савельев И.В.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физика курсы. 2-т: </w:t>
      </w:r>
      <w:proofErr w:type="gramStart"/>
      <w:r w:rsidRPr="00862277">
        <w:rPr>
          <w:rFonts w:ascii="Times New Roman" w:hAnsi="Times New Roman" w:cs="Times New Roman"/>
          <w:sz w:val="24"/>
          <w:szCs w:val="24"/>
        </w:rPr>
        <w:t xml:space="preserve">Электр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862277">
        <w:rPr>
          <w:rFonts w:ascii="Times New Roman" w:hAnsi="Times New Roman" w:cs="Times New Roman"/>
          <w:sz w:val="24"/>
          <w:szCs w:val="24"/>
        </w:rPr>
        <w:t>әне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магнетизм.- Алматы: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, 1977 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7">
        <w:rPr>
          <w:rFonts w:ascii="Times New Roman" w:hAnsi="Times New Roman" w:cs="Times New Roman"/>
          <w:sz w:val="24"/>
          <w:szCs w:val="24"/>
        </w:rPr>
        <w:t>Матвеев А.Н. Электричество и магнетизм.- М., 1983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62277">
        <w:rPr>
          <w:rFonts w:ascii="Times New Roman" w:hAnsi="Times New Roman" w:cs="Times New Roman"/>
          <w:sz w:val="24"/>
          <w:szCs w:val="24"/>
        </w:rPr>
        <w:t xml:space="preserve">Фейнман Р.,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Лейтон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Сэндс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862277">
        <w:rPr>
          <w:rFonts w:ascii="Times New Roman" w:hAnsi="Times New Roman" w:cs="Times New Roman"/>
          <w:sz w:val="24"/>
          <w:szCs w:val="24"/>
        </w:rPr>
        <w:t>Фейнмановские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лекции по физике. Т.5, Т.6 – М.: Мир, 1976. </w:t>
      </w:r>
    </w:p>
    <w:p w:rsidR="007B12B9" w:rsidRPr="00862277" w:rsidRDefault="007B12B9" w:rsidP="007B12B9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277">
        <w:rPr>
          <w:rFonts w:ascii="Times New Roman" w:hAnsi="Times New Roman" w:cs="Times New Roman"/>
          <w:sz w:val="24"/>
          <w:szCs w:val="24"/>
        </w:rPr>
        <w:t>Сивухин</w:t>
      </w:r>
      <w:proofErr w:type="spellEnd"/>
      <w:r w:rsidRPr="00862277">
        <w:rPr>
          <w:rFonts w:ascii="Times New Roman" w:hAnsi="Times New Roman" w:cs="Times New Roman"/>
          <w:sz w:val="24"/>
          <w:szCs w:val="24"/>
        </w:rPr>
        <w:t xml:space="preserve"> Д.В. Общий курс физики, Т.3 Электричество и магнетизм. - М.: Высшая школа, 1977 (1985). – 687 с. </w:t>
      </w:r>
    </w:p>
    <w:p w:rsidR="007B12B9" w:rsidRDefault="007B12B9" w:rsidP="007D6044">
      <w:pPr>
        <w:pStyle w:val="ListParagraph"/>
        <w:numPr>
          <w:ilvl w:val="0"/>
          <w:numId w:val="5"/>
        </w:numPr>
        <w:tabs>
          <w:tab w:val="left" w:pos="1026"/>
        </w:tabs>
        <w:spacing w:after="0" w:line="240" w:lineRule="auto"/>
        <w:ind w:left="3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E68E2">
        <w:rPr>
          <w:rFonts w:ascii="Times New Roman" w:hAnsi="Times New Roman" w:cs="Times New Roman"/>
          <w:sz w:val="24"/>
          <w:szCs w:val="24"/>
        </w:rPr>
        <w:lastRenderedPageBreak/>
        <w:t xml:space="preserve">Иродов И.Е. Задачи по общей физике. - М.: Наука, 1988. – 416 с. </w:t>
      </w:r>
    </w:p>
    <w:p w:rsid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Лекция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1 «</w:t>
      </w:r>
      <w:r w:rsidRPr="00255E0A">
        <w:rPr>
          <w:rFonts w:ascii="Times New Roman" w:hAnsi="Times New Roman" w:cs="Times New Roman"/>
          <w:sz w:val="24"/>
          <w:szCs w:val="24"/>
        </w:rPr>
        <w:t xml:space="preserve">Введение и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соотношения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приближении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локального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равновесия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Введение. Предмет курса –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необратимые процессы в газах.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Метод – статистический. Краткий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исторический обзор развития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кинетической теории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Феноменологическое и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кинетическое описание процессов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переноса. Конститутивные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соотношения. Системы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характеристических скоростей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(системы отсчета).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55E0A">
        <w:rPr>
          <w:rFonts w:ascii="Times New Roman" w:hAnsi="Times New Roman" w:cs="Times New Roman"/>
          <w:sz w:val="24"/>
          <w:szCs w:val="24"/>
        </w:rPr>
        <w:t>Кинетические уравнения.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Уравнение Больцмана. Способы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получения уравнения Больцмана.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Другие кинетические уравнения.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Общее уравнение переноса </w:t>
      </w:r>
      <w:proofErr w:type="spellStart"/>
      <w:r w:rsidRPr="00255E0A">
        <w:rPr>
          <w:rFonts w:ascii="Times New Roman" w:hAnsi="Times New Roman" w:cs="Times New Roman"/>
          <w:sz w:val="24"/>
          <w:szCs w:val="24"/>
        </w:rPr>
        <w:t>Энскога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>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Н-теорема Больцмана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Лекция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2 «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Феноменологическое</w:t>
      </w:r>
      <w:proofErr w:type="gramEnd"/>
      <w:r w:rsidRPr="00255E0A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кинетическое описание процессов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переноса. Конститутивные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соотношения. Системы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характеристических скоростей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(системы отсчета)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2 «</w:t>
      </w:r>
      <w:r w:rsidRPr="00255E0A">
        <w:rPr>
          <w:rFonts w:ascii="Times New Roman" w:hAnsi="Times New Roman" w:cs="Times New Roman"/>
          <w:sz w:val="24"/>
          <w:szCs w:val="24"/>
        </w:rPr>
        <w:t>Решение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уравнения Больцмана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однородного стационарного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состояния. Локально-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E0A">
        <w:rPr>
          <w:rFonts w:ascii="Times New Roman" w:hAnsi="Times New Roman" w:cs="Times New Roman"/>
          <w:sz w:val="24"/>
          <w:szCs w:val="24"/>
        </w:rPr>
        <w:t>максвелловская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 xml:space="preserve"> функция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распределения в чистом газе и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5E0A">
        <w:rPr>
          <w:rFonts w:ascii="Times New Roman" w:hAnsi="Times New Roman" w:cs="Times New Roman"/>
          <w:sz w:val="24"/>
          <w:szCs w:val="24"/>
        </w:rPr>
        <w:t>смесях</w:t>
      </w:r>
      <w:proofErr w:type="gramEnd"/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Задания по тематическим блокам и формы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представления результатов выполнения СРС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5E0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55E0A">
        <w:rPr>
          <w:rFonts w:ascii="Times New Roman" w:hAnsi="Times New Roman" w:cs="Times New Roman"/>
          <w:sz w:val="24"/>
          <w:szCs w:val="24"/>
        </w:rPr>
        <w:t>сдача СРС в конце каждого месяца</w:t>
      </w:r>
      <w:r w:rsidRPr="00255E0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255E0A">
        <w:rPr>
          <w:rFonts w:ascii="Times New Roman" w:hAnsi="Times New Roman" w:cs="Times New Roman"/>
          <w:sz w:val="24"/>
          <w:szCs w:val="24"/>
        </w:rPr>
        <w:t xml:space="preserve">Лекция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3 «</w:t>
      </w:r>
      <w:r w:rsidRPr="00255E0A">
        <w:rPr>
          <w:rFonts w:ascii="Times New Roman" w:hAnsi="Times New Roman" w:cs="Times New Roman"/>
          <w:sz w:val="24"/>
          <w:szCs w:val="24"/>
        </w:rPr>
        <w:t>Межмолекулярные силы.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Динамические соотношения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столкновениях частиц в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трехмерном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5E0A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55E0A">
        <w:rPr>
          <w:rFonts w:ascii="Times New Roman" w:hAnsi="Times New Roman" w:cs="Times New Roman"/>
          <w:sz w:val="24"/>
          <w:szCs w:val="24"/>
        </w:rPr>
        <w:t>. Частота столкновений,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длина свободного пробега, учет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персистенции скоростей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55E0A">
        <w:rPr>
          <w:rFonts w:ascii="Times New Roman" w:hAnsi="Times New Roman" w:cs="Times New Roman"/>
          <w:sz w:val="24"/>
          <w:szCs w:val="24"/>
        </w:rPr>
        <w:lastRenderedPageBreak/>
        <w:t>столкновениях</w:t>
      </w:r>
      <w:proofErr w:type="gramEnd"/>
      <w:r w:rsidRPr="00255E0A">
        <w:rPr>
          <w:rFonts w:ascii="Times New Roman" w:hAnsi="Times New Roman" w:cs="Times New Roman"/>
          <w:sz w:val="24"/>
          <w:szCs w:val="24"/>
        </w:rPr>
        <w:t xml:space="preserve">. Число </w:t>
      </w:r>
      <w:proofErr w:type="spellStart"/>
      <w:r w:rsidRPr="00255E0A">
        <w:rPr>
          <w:rFonts w:ascii="Times New Roman" w:hAnsi="Times New Roman" w:cs="Times New Roman"/>
          <w:sz w:val="24"/>
          <w:szCs w:val="24"/>
        </w:rPr>
        <w:t>Кнудсена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 xml:space="preserve"> как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характеристика режимов течений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5E0A">
        <w:rPr>
          <w:rFonts w:ascii="Times New Roman" w:hAnsi="Times New Roman" w:cs="Times New Roman"/>
          <w:sz w:val="24"/>
          <w:szCs w:val="24"/>
        </w:rPr>
        <w:t>газах</w:t>
      </w:r>
      <w:proofErr w:type="gramEnd"/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3 «</w:t>
      </w:r>
      <w:r w:rsidRPr="00255E0A">
        <w:rPr>
          <w:rFonts w:ascii="Times New Roman" w:hAnsi="Times New Roman" w:cs="Times New Roman"/>
          <w:sz w:val="24"/>
          <w:szCs w:val="24"/>
        </w:rPr>
        <w:t>Решение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уравнения Больцмана методом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E0A">
        <w:rPr>
          <w:rFonts w:ascii="Times New Roman" w:hAnsi="Times New Roman" w:cs="Times New Roman"/>
          <w:sz w:val="24"/>
          <w:szCs w:val="24"/>
        </w:rPr>
        <w:t>Энскога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 xml:space="preserve">-Чепмена. </w:t>
      </w:r>
      <w:proofErr w:type="spellStart"/>
      <w:r w:rsidRPr="00255E0A">
        <w:rPr>
          <w:rFonts w:ascii="Times New Roman" w:hAnsi="Times New Roman" w:cs="Times New Roman"/>
          <w:sz w:val="24"/>
          <w:szCs w:val="24"/>
        </w:rPr>
        <w:t>Однокомпонент</w:t>
      </w:r>
      <w:proofErr w:type="spell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E0A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 xml:space="preserve"> неоднородный газ. Общая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схема решения с применением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4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Тематический блок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** II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255E0A">
        <w:rPr>
          <w:rFonts w:ascii="Times New Roman" w:hAnsi="Times New Roman" w:cs="Times New Roman"/>
          <w:sz w:val="24"/>
          <w:szCs w:val="24"/>
        </w:rPr>
        <w:t xml:space="preserve">Лекция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4 «</w:t>
      </w:r>
      <w:r w:rsidRPr="00255E0A">
        <w:rPr>
          <w:rFonts w:ascii="Times New Roman" w:hAnsi="Times New Roman" w:cs="Times New Roman"/>
          <w:sz w:val="24"/>
          <w:szCs w:val="24"/>
        </w:rPr>
        <w:t>Способы описания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молекулярных систем.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Динамическое и 0статистическое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описание систем, состоящих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большого числа частиц. Функции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распределения молекул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скоростям как плотность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вероятности в пространстве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скоростей (импульсов)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255E0A">
        <w:rPr>
          <w:rFonts w:ascii="Times New Roman" w:hAnsi="Times New Roman" w:cs="Times New Roman"/>
          <w:sz w:val="24"/>
          <w:szCs w:val="24"/>
        </w:rPr>
        <w:t>Моменты, их физический смысл.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Газ </w:t>
      </w:r>
      <w:proofErr w:type="spellStart"/>
      <w:r w:rsidRPr="00255E0A">
        <w:rPr>
          <w:rFonts w:ascii="Times New Roman" w:hAnsi="Times New Roman" w:cs="Times New Roman"/>
          <w:sz w:val="24"/>
          <w:szCs w:val="24"/>
        </w:rPr>
        <w:t>Кнудсена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>. Эффузия.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55E0A">
        <w:rPr>
          <w:rFonts w:ascii="Times New Roman" w:hAnsi="Times New Roman" w:cs="Times New Roman"/>
          <w:sz w:val="24"/>
          <w:szCs w:val="24"/>
        </w:rPr>
        <w:t>Термотранспирация</w:t>
      </w:r>
      <w:proofErr w:type="spellEnd"/>
      <w:r w:rsidRPr="00255E0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255E0A">
        <w:rPr>
          <w:rFonts w:ascii="Times New Roman" w:hAnsi="Times New Roman" w:cs="Times New Roman"/>
          <w:sz w:val="24"/>
          <w:szCs w:val="24"/>
        </w:rPr>
        <w:t xml:space="preserve">Лекция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5 «</w:t>
      </w:r>
      <w:r w:rsidRPr="00255E0A">
        <w:rPr>
          <w:rFonts w:ascii="Times New Roman" w:hAnsi="Times New Roman" w:cs="Times New Roman"/>
          <w:sz w:val="24"/>
          <w:szCs w:val="24"/>
        </w:rPr>
        <w:t>Получение выражений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потоков и коэффициентов переноса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в методе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последовательных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локально-равновесных состояний.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Сопоставление результатов теории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экспериментом.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Вывод балансового соотношения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для локальной объемной плотности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энтропии. Выражение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локального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производства энтропии.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255E0A">
        <w:rPr>
          <w:rFonts w:ascii="Times New Roman" w:hAnsi="Times New Roman" w:cs="Times New Roman"/>
          <w:sz w:val="24"/>
          <w:szCs w:val="24"/>
        </w:rPr>
        <w:t xml:space="preserve">Лекция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55E0A">
        <w:rPr>
          <w:rFonts w:ascii="Times New Roman" w:hAnsi="Times New Roman" w:cs="Times New Roman"/>
          <w:sz w:val="24"/>
          <w:szCs w:val="24"/>
        </w:rPr>
        <w:t>Кинетическая теория плотных газов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и граничные эффекты. Необратимые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процессы в кластерной модели.</w:t>
      </w:r>
    </w:p>
    <w:bookmarkEnd w:id="0"/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Явления на границе газ -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твердая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55E0A">
        <w:rPr>
          <w:rFonts w:ascii="Times New Roman" w:hAnsi="Times New Roman" w:cs="Times New Roman"/>
          <w:sz w:val="24"/>
          <w:szCs w:val="24"/>
        </w:rPr>
        <w:t>стенка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55E0A">
        <w:rPr>
          <w:rFonts w:ascii="Times New Roman" w:hAnsi="Times New Roman" w:cs="Times New Roman"/>
          <w:sz w:val="24"/>
          <w:szCs w:val="24"/>
        </w:rPr>
        <w:t>оэффициенты</w:t>
      </w:r>
      <w:proofErr w:type="spellEnd"/>
      <w:r w:rsidRPr="00255E0A">
        <w:rPr>
          <w:rFonts w:ascii="Times New Roman" w:hAnsi="Times New Roman" w:cs="Times New Roman"/>
          <w:sz w:val="24"/>
          <w:szCs w:val="24"/>
        </w:rPr>
        <w:t xml:space="preserve"> аккомодации.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Кинетические граничные условия.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Современное состояние развития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кинетической теории. Проблема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необратимости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55E0A">
        <w:rPr>
          <w:rFonts w:ascii="Times New Roman" w:hAnsi="Times New Roman" w:cs="Times New Roman"/>
          <w:sz w:val="24"/>
          <w:szCs w:val="24"/>
        </w:rPr>
        <w:t xml:space="preserve"> кинетической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теории.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5E0A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255E0A">
        <w:rPr>
          <w:rFonts w:ascii="Times New Roman" w:hAnsi="Times New Roman" w:cs="Times New Roman"/>
          <w:sz w:val="24"/>
          <w:szCs w:val="24"/>
        </w:rPr>
        <w:t xml:space="preserve">РК 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Ключевые понятия дисциплины в системе знаний и компетенций</w:t>
      </w:r>
      <w:r w:rsidRPr="00255E0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55E0A">
        <w:rPr>
          <w:rFonts w:ascii="Times New Roman" w:hAnsi="Times New Roman" w:cs="Times New Roman"/>
          <w:sz w:val="24"/>
          <w:szCs w:val="24"/>
        </w:rPr>
        <w:t>- знать законы</w:t>
      </w:r>
    </w:p>
    <w:p w:rsidR="00255E0A" w:rsidRPr="00255E0A" w:rsidRDefault="00255E0A" w:rsidP="00255E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>кинетической теории газов, основы термодинамики, закономерности изменения одних</w:t>
      </w:r>
    </w:p>
    <w:p w:rsidR="00255E0A" w:rsidRPr="00255E0A" w:rsidRDefault="00255E0A" w:rsidP="00255E0A">
      <w:pPr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0A">
        <w:rPr>
          <w:rFonts w:ascii="Times New Roman" w:hAnsi="Times New Roman" w:cs="Times New Roman"/>
          <w:sz w:val="24"/>
          <w:szCs w:val="24"/>
        </w:rPr>
        <w:t xml:space="preserve">физических параметров при изменении других в определенных условиях; </w:t>
      </w:r>
      <w:proofErr w:type="gramStart"/>
      <w:r w:rsidRPr="00255E0A">
        <w:rPr>
          <w:rFonts w:ascii="Times New Roman" w:hAnsi="Times New Roman" w:cs="Times New Roman"/>
          <w:sz w:val="24"/>
          <w:szCs w:val="24"/>
        </w:rPr>
        <w:t>должен</w:t>
      </w:r>
      <w:proofErr w:type="gramEnd"/>
    </w:p>
    <w:p w:rsidR="00255E0A" w:rsidRPr="00255E0A" w:rsidRDefault="00255E0A">
      <w:pPr>
        <w:tabs>
          <w:tab w:val="left" w:pos="10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55E0A" w:rsidRPr="00255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F11"/>
    <w:multiLevelType w:val="hybridMultilevel"/>
    <w:tmpl w:val="532C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E68"/>
    <w:multiLevelType w:val="hybridMultilevel"/>
    <w:tmpl w:val="A1F6E6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ABB4BFF"/>
    <w:multiLevelType w:val="hybridMultilevel"/>
    <w:tmpl w:val="9342E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42B35"/>
    <w:multiLevelType w:val="hybridMultilevel"/>
    <w:tmpl w:val="A1F6E64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29A13AF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91F37"/>
    <w:multiLevelType w:val="hybridMultilevel"/>
    <w:tmpl w:val="24D6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07B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7949C2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B75F7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E2084"/>
    <w:multiLevelType w:val="hybridMultilevel"/>
    <w:tmpl w:val="199E2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E0F26E1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42BBF"/>
    <w:multiLevelType w:val="hybridMultilevel"/>
    <w:tmpl w:val="7DB8764A"/>
    <w:lvl w:ilvl="0" w:tplc="169CAC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FB"/>
    <w:rsid w:val="001A2BFB"/>
    <w:rsid w:val="00255E0A"/>
    <w:rsid w:val="00294EC5"/>
    <w:rsid w:val="002F2768"/>
    <w:rsid w:val="003E695B"/>
    <w:rsid w:val="003F1619"/>
    <w:rsid w:val="00456F0C"/>
    <w:rsid w:val="005A4018"/>
    <w:rsid w:val="00623F0D"/>
    <w:rsid w:val="006E68E2"/>
    <w:rsid w:val="00725418"/>
    <w:rsid w:val="007B12B9"/>
    <w:rsid w:val="0083181F"/>
    <w:rsid w:val="00862277"/>
    <w:rsid w:val="00A541EB"/>
    <w:rsid w:val="00BC5866"/>
    <w:rsid w:val="00BD297E"/>
    <w:rsid w:val="00C36593"/>
    <w:rsid w:val="00F036A0"/>
    <w:rsid w:val="00F52F9D"/>
    <w:rsid w:val="00F6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A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7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2B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BF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A2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7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12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Габдуллина Гулмира</dc:creator>
  <cp:keywords/>
  <dc:description/>
  <cp:lastModifiedBy>RePack by Diakov</cp:lastModifiedBy>
  <cp:revision>13</cp:revision>
  <cp:lastPrinted>2018-11-21T08:36:00Z</cp:lastPrinted>
  <dcterms:created xsi:type="dcterms:W3CDTF">2018-11-21T08:35:00Z</dcterms:created>
  <dcterms:modified xsi:type="dcterms:W3CDTF">2018-12-03T13:58:00Z</dcterms:modified>
</cp:coreProperties>
</file>